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76" w:rsidRPr="00C451C4" w:rsidRDefault="007E4976" w:rsidP="007E4976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C451C4">
        <w:rPr>
          <w:rFonts w:asciiTheme="minorHAnsi" w:hAnsiTheme="minorHAnsi" w:cstheme="minorHAnsi"/>
          <w:b/>
        </w:rPr>
        <w:t>Heinz Ferlesch</w:t>
      </w:r>
    </w:p>
    <w:p w:rsidR="007E4976" w:rsidRPr="00C451C4" w:rsidRDefault="007E4976" w:rsidP="007E4976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792A78" w:rsidRDefault="00792A78" w:rsidP="00792A78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A78">
        <w:rPr>
          <w:rFonts w:asciiTheme="minorHAnsi" w:hAnsiTheme="minorHAnsi" w:cstheme="minorHAnsi"/>
          <w:sz w:val="22"/>
          <w:szCs w:val="22"/>
        </w:rPr>
        <w:t xml:space="preserve">Heinz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Ferlesch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artistic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director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Vienna Singakademie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Ad Libitum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Choir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well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conductor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original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period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ensemble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Barucco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Orchestra.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his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ensembles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he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present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both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national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international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musical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life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. He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conducts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productions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at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Vienna Konzerthaus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Theater an der Wien,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Brucknerhaus Linz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Festspielhaus St. Pölten,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Tyrolean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Festival Erl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Carinthian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Summer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well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at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International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Baroque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Days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Sift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Melk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European Festival Passau,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International Händel Festival Halle,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Müpa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Budapest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Žofín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Palace in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Prague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>.</w:t>
      </w:r>
    </w:p>
    <w:p w:rsidR="006F445F" w:rsidRPr="00792A78" w:rsidRDefault="006F445F" w:rsidP="00792A78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2A78" w:rsidRDefault="00792A78" w:rsidP="00792A78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A78">
        <w:rPr>
          <w:rFonts w:asciiTheme="minorHAnsi" w:hAnsiTheme="minorHAnsi" w:cstheme="minorHAnsi"/>
          <w:sz w:val="22"/>
          <w:szCs w:val="22"/>
        </w:rPr>
        <w:t xml:space="preserve">As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conductor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Choir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Vienna Konzerthaus he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works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conductors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such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Simon Rattle, Gustavo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Dudamel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, Valery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Gergiev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>, Philippe Jordan, Simone Young, Kent Nagano, Franz Welser-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Möst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, Yannick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Nézet-Séguin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, Daniel Harding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Ton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Koopman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Productions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Wiener Singakademie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regular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concerts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at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Wiener Konzerthaus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have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led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him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most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important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concert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halls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world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>.</w:t>
      </w:r>
    </w:p>
    <w:p w:rsidR="006F445F" w:rsidRPr="00792A78" w:rsidRDefault="006F445F" w:rsidP="00792A78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2A78" w:rsidRDefault="00792A78" w:rsidP="00792A78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Together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oboist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Andreas Helm, Heinz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Ferlesch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founded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original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period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ensemble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Consort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Barucco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which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consists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internationally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renowned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baroque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specialists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Their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passionate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interest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questions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interpretation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true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original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results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highly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acclaimed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performances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audiences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media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alike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. The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orchestra’s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repertoire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includes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great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masterpieces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Baroque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well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chamber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music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cantatas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concerti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suites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age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>.</w:t>
      </w:r>
    </w:p>
    <w:p w:rsidR="006F445F" w:rsidRPr="00792A78" w:rsidRDefault="006F445F" w:rsidP="00792A78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2A78" w:rsidRDefault="00792A78" w:rsidP="00792A78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A78">
        <w:rPr>
          <w:rFonts w:asciiTheme="minorHAnsi" w:hAnsiTheme="minorHAnsi" w:cstheme="minorHAnsi"/>
          <w:sz w:val="22"/>
          <w:szCs w:val="22"/>
        </w:rPr>
        <w:t xml:space="preserve">Heinz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Ferlesch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has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an intensive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collaboration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Ad Libitum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Choir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which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he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founded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in 1993. The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mixed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choir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one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most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sought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-after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musical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ensembles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its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genre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in Austria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popular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musical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partner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ensembles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orchestras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such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Percussive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Planet,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piano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duo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Önder, Pro Brass,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Bruckner Orchestra Linz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Barucco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>.</w:t>
      </w:r>
    </w:p>
    <w:p w:rsidR="006F445F" w:rsidRPr="00792A78" w:rsidRDefault="006F445F" w:rsidP="00792A78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2A78" w:rsidRDefault="00792A78" w:rsidP="00792A78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A78">
        <w:rPr>
          <w:rFonts w:asciiTheme="minorHAnsi" w:hAnsiTheme="minorHAnsi" w:cstheme="minorHAnsi"/>
          <w:sz w:val="22"/>
          <w:szCs w:val="22"/>
        </w:rPr>
        <w:t xml:space="preserve">Heinz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Ferlesch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teaches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at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University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Music Vienna,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musical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director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Vocal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Academy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Lower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Austria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coordinator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choir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scene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Lower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Austria. His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successful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makes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him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internationally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sought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-after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guest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conductor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juror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workshop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leader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among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others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Choeur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de Radio France,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Orfeó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Català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, Kodaly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Choir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Debrezen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Berkshire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Choral International, Summa Cum Laude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Interkultur. He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also a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member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World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Choir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Council.</w:t>
      </w:r>
    </w:p>
    <w:p w:rsidR="006F445F" w:rsidRPr="00792A78" w:rsidRDefault="006F445F" w:rsidP="00792A78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792A78" w:rsidRPr="00792A78" w:rsidRDefault="00792A78" w:rsidP="00792A78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A78">
        <w:rPr>
          <w:rFonts w:asciiTheme="minorHAnsi" w:hAnsiTheme="minorHAnsi" w:cstheme="minorHAnsi"/>
          <w:sz w:val="22"/>
          <w:szCs w:val="22"/>
        </w:rPr>
        <w:t xml:space="preserve">Heinz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Ferlesch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was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Ferdinand Grossmann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Prize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, he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winner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Culture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Prize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Lower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Austria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winner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Golden Cultural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Needle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his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hometown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A7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2A78">
        <w:rPr>
          <w:rFonts w:asciiTheme="minorHAnsi" w:hAnsiTheme="minorHAnsi" w:cstheme="minorHAnsi"/>
          <w:sz w:val="22"/>
          <w:szCs w:val="22"/>
        </w:rPr>
        <w:t xml:space="preserve"> St. Valentin.</w:t>
      </w:r>
    </w:p>
    <w:p w:rsidR="00792A78" w:rsidRDefault="00792A78" w:rsidP="008B6904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92737" w:rsidRPr="007E4976" w:rsidRDefault="006F445F" w:rsidP="007E4976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5" w:history="1">
        <w:r w:rsidR="00B92737" w:rsidRPr="00B46EE1">
          <w:rPr>
            <w:rStyle w:val="Hyperlink"/>
            <w:rFonts w:asciiTheme="minorHAnsi" w:hAnsiTheme="minorHAnsi" w:cstheme="minorHAnsi"/>
            <w:sz w:val="22"/>
            <w:szCs w:val="22"/>
          </w:rPr>
          <w:t>www.heinzferlesch.com</w:t>
        </w:r>
      </w:hyperlink>
    </w:p>
    <w:sectPr w:rsidR="00B92737" w:rsidRPr="007E4976" w:rsidSect="00B62D32">
      <w:pgSz w:w="11906" w:h="16838"/>
      <w:pgMar w:top="421" w:right="1417" w:bottom="37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76"/>
    <w:rsid w:val="00236EA7"/>
    <w:rsid w:val="003C4DB7"/>
    <w:rsid w:val="005035A4"/>
    <w:rsid w:val="00552AE6"/>
    <w:rsid w:val="00591D67"/>
    <w:rsid w:val="005E1D26"/>
    <w:rsid w:val="005E2FA4"/>
    <w:rsid w:val="0069308C"/>
    <w:rsid w:val="006F445F"/>
    <w:rsid w:val="00792A78"/>
    <w:rsid w:val="007D4999"/>
    <w:rsid w:val="007E4976"/>
    <w:rsid w:val="00863B5A"/>
    <w:rsid w:val="008812EC"/>
    <w:rsid w:val="00890590"/>
    <w:rsid w:val="008B6904"/>
    <w:rsid w:val="0097441B"/>
    <w:rsid w:val="00A123DF"/>
    <w:rsid w:val="00A9302F"/>
    <w:rsid w:val="00B62D32"/>
    <w:rsid w:val="00B92737"/>
    <w:rsid w:val="00C14595"/>
    <w:rsid w:val="00C46700"/>
    <w:rsid w:val="00CA6128"/>
    <w:rsid w:val="00D2240F"/>
    <w:rsid w:val="00DF02DD"/>
    <w:rsid w:val="00FC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E4976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7E49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92737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927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E4976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7E49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92737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92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inzferles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Linda</cp:lastModifiedBy>
  <cp:revision>4</cp:revision>
  <cp:lastPrinted>2019-10-03T12:16:00Z</cp:lastPrinted>
  <dcterms:created xsi:type="dcterms:W3CDTF">2019-10-03T12:16:00Z</dcterms:created>
  <dcterms:modified xsi:type="dcterms:W3CDTF">2019-10-14T18:28:00Z</dcterms:modified>
</cp:coreProperties>
</file>